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56" w:rsidRPr="00E02876" w:rsidRDefault="00E02876">
      <w:pPr>
        <w:pStyle w:val="Kopfzeile"/>
        <w:pBdr>
          <w:bottom w:val="single" w:sz="6" w:space="1" w:color="00000A"/>
        </w:pBdr>
        <w:tabs>
          <w:tab w:val="clear" w:pos="4536"/>
          <w:tab w:val="clear" w:pos="9072"/>
        </w:tabs>
        <w:rPr>
          <w:lang w:val="de-DE"/>
        </w:rPr>
      </w:pPr>
      <w:r w:rsidRPr="00E02876">
        <w:rPr>
          <w:lang w:val="de-DE"/>
        </w:rPr>
        <w:t xml:space="preserve">                                                                      </w:t>
      </w:r>
      <w:r w:rsidRPr="00E02876">
        <w:rPr>
          <w:rFonts w:ascii="Arial" w:hAnsi="Arial" w:cs="Arial"/>
          <w:sz w:val="28"/>
          <w:szCs w:val="28"/>
          <w:lang w:val="de-DE"/>
        </w:rPr>
        <w:t>PRESSEINFORMATION</w:t>
      </w:r>
    </w:p>
    <w:p w:rsidR="00DF5D56" w:rsidRPr="00E02876" w:rsidRDefault="00E02876">
      <w:pPr>
        <w:pStyle w:val="Kopfzeile"/>
        <w:pBdr>
          <w:bottom w:val="single" w:sz="6" w:space="1" w:color="00000A"/>
        </w:pBdr>
        <w:tabs>
          <w:tab w:val="clear" w:pos="4536"/>
          <w:tab w:val="clear" w:pos="9072"/>
        </w:tabs>
        <w:rPr>
          <w:lang w:val="de-DE"/>
        </w:rPr>
      </w:pPr>
      <w:r w:rsidRPr="00E02876">
        <w:rPr>
          <w:rFonts w:ascii="Arial" w:hAnsi="Arial" w:cs="Arial"/>
          <w:sz w:val="18"/>
          <w:szCs w:val="18"/>
          <w:lang w:val="de-DE"/>
        </w:rPr>
        <w:t xml:space="preserve">                                                                                    Burgfestspiele </w:t>
      </w:r>
      <w:proofErr w:type="spellStart"/>
      <w:r w:rsidRPr="00E02876">
        <w:rPr>
          <w:rFonts w:ascii="Arial" w:hAnsi="Arial" w:cs="Arial"/>
          <w:sz w:val="18"/>
          <w:szCs w:val="18"/>
          <w:lang w:val="de-DE"/>
        </w:rPr>
        <w:t>Jagsthausen</w:t>
      </w:r>
      <w:proofErr w:type="spellEnd"/>
      <w:r w:rsidRPr="00E02876">
        <w:rPr>
          <w:rFonts w:ascii="Arial" w:hAnsi="Arial" w:cs="Arial"/>
          <w:sz w:val="18"/>
          <w:szCs w:val="18"/>
          <w:lang w:val="de-DE"/>
        </w:rPr>
        <w:t xml:space="preserve"> gGmbH</w:t>
      </w:r>
    </w:p>
    <w:p w:rsidR="00DF5D56" w:rsidRPr="00E02876" w:rsidRDefault="00DF5D56">
      <w:pPr>
        <w:pStyle w:val="Kopfzeile"/>
        <w:tabs>
          <w:tab w:val="clear" w:pos="4536"/>
          <w:tab w:val="clear" w:pos="9072"/>
        </w:tabs>
        <w:rPr>
          <w:lang w:val="de-DE"/>
        </w:rPr>
      </w:pPr>
    </w:p>
    <w:p w:rsidR="00DF5D56" w:rsidRDefault="00DF5D56">
      <w:pPr>
        <w:jc w:val="both"/>
        <w:rPr>
          <w:rFonts w:ascii="Arial" w:hAnsi="Arial" w:cs="Arial"/>
          <w:u w:val="single"/>
        </w:rPr>
      </w:pPr>
    </w:p>
    <w:p w:rsidR="00DF5D56" w:rsidRDefault="00DF5D56">
      <w:pPr>
        <w:spacing w:line="360" w:lineRule="auto"/>
        <w:jc w:val="both"/>
        <w:rPr>
          <w:rFonts w:ascii="Arial" w:hAnsi="Arial" w:cs="Arial"/>
          <w:u w:val="single"/>
        </w:rPr>
      </w:pPr>
    </w:p>
    <w:p w:rsidR="00DF5D56" w:rsidRDefault="00E02876">
      <w:pPr>
        <w:spacing w:line="360" w:lineRule="auto"/>
        <w:jc w:val="both"/>
      </w:pPr>
      <w:r>
        <w:rPr>
          <w:rFonts w:ascii="Arial" w:hAnsi="Arial" w:cs="Arial"/>
          <w:sz w:val="28"/>
          <w:szCs w:val="28"/>
        </w:rPr>
        <w:t xml:space="preserve">Stephan </w:t>
      </w:r>
      <w:proofErr w:type="spellStart"/>
      <w:r>
        <w:rPr>
          <w:rFonts w:ascii="Arial" w:hAnsi="Arial" w:cs="Arial"/>
          <w:sz w:val="28"/>
          <w:szCs w:val="28"/>
        </w:rPr>
        <w:t>Szász</w:t>
      </w:r>
      <w:proofErr w:type="spellEnd"/>
      <w:r>
        <w:rPr>
          <w:rFonts w:ascii="Arial" w:hAnsi="Arial" w:cs="Arial"/>
          <w:sz w:val="28"/>
          <w:szCs w:val="28"/>
        </w:rPr>
        <w:t xml:space="preserve"> ist „Götz von Berlichingen“ in der 71. Spielzeit der Burgfestspiele </w:t>
      </w:r>
      <w:proofErr w:type="spellStart"/>
      <w:r>
        <w:rPr>
          <w:rFonts w:ascii="Arial" w:hAnsi="Arial" w:cs="Arial"/>
          <w:sz w:val="28"/>
          <w:szCs w:val="28"/>
        </w:rPr>
        <w:t>Jagsthausen</w:t>
      </w:r>
      <w:proofErr w:type="spellEnd"/>
    </w:p>
    <w:p w:rsidR="00DF5D56" w:rsidRDefault="00DF5D56">
      <w:pPr>
        <w:spacing w:line="360" w:lineRule="auto"/>
        <w:jc w:val="both"/>
        <w:rPr>
          <w:rFonts w:ascii="Arial" w:hAnsi="Arial" w:cs="Arial"/>
          <w:sz w:val="28"/>
          <w:szCs w:val="28"/>
        </w:rPr>
      </w:pPr>
    </w:p>
    <w:p w:rsidR="00DF5D56" w:rsidRDefault="00E02876">
      <w:pPr>
        <w:spacing w:line="360" w:lineRule="auto"/>
        <w:jc w:val="both"/>
      </w:pPr>
      <w:r>
        <w:rPr>
          <w:rFonts w:ascii="Arial" w:hAnsi="Arial" w:cs="Arial"/>
          <w:sz w:val="22"/>
          <w:szCs w:val="22"/>
        </w:rPr>
        <w:t xml:space="preserve">Mit Stephan </w:t>
      </w:r>
      <w:proofErr w:type="spellStart"/>
      <w:r>
        <w:rPr>
          <w:rFonts w:ascii="Arial" w:hAnsi="Arial" w:cs="Arial"/>
          <w:sz w:val="22"/>
          <w:szCs w:val="22"/>
        </w:rPr>
        <w:t>Szász</w:t>
      </w:r>
      <w:proofErr w:type="spellEnd"/>
      <w:r>
        <w:rPr>
          <w:rFonts w:ascii="Arial" w:hAnsi="Arial" w:cs="Arial"/>
          <w:sz w:val="22"/>
          <w:szCs w:val="22"/>
        </w:rPr>
        <w:t xml:space="preserve"> haben die Burgfestspiele </w:t>
      </w:r>
      <w:proofErr w:type="spellStart"/>
      <w:r>
        <w:rPr>
          <w:rFonts w:ascii="Arial" w:hAnsi="Arial" w:cs="Arial"/>
          <w:sz w:val="22"/>
          <w:szCs w:val="22"/>
        </w:rPr>
        <w:t>Jagsthausen</w:t>
      </w:r>
      <w:proofErr w:type="spellEnd"/>
      <w:r>
        <w:rPr>
          <w:rFonts w:ascii="Arial" w:hAnsi="Arial" w:cs="Arial"/>
          <w:sz w:val="22"/>
          <w:szCs w:val="22"/>
        </w:rPr>
        <w:t xml:space="preserve"> ihren „Götz von Berlichingen“ für den Sommer 2020 gefunden. In einer Inszenierung von Christoph Biermeier wird er in der 71. Spielzeit als Titelheld des Traditionsstücks auf der Bühne stehen, das am 19. Juni 2020 Premiere hat. Bereits im Vorfeld der Spielzeit im Sommer ist er am 1. Februar 2020 in einer Lesung mit Musik in „Der seltsame Fall des Dr. </w:t>
      </w:r>
      <w:proofErr w:type="spellStart"/>
      <w:r>
        <w:rPr>
          <w:rFonts w:ascii="Arial" w:hAnsi="Arial" w:cs="Arial"/>
          <w:sz w:val="22"/>
          <w:szCs w:val="22"/>
        </w:rPr>
        <w:t>Jekyll</w:t>
      </w:r>
      <w:proofErr w:type="spellEnd"/>
      <w:r>
        <w:rPr>
          <w:rFonts w:ascii="Arial" w:hAnsi="Arial" w:cs="Arial"/>
          <w:sz w:val="22"/>
          <w:szCs w:val="22"/>
        </w:rPr>
        <w:t xml:space="preserve"> und Mr. Hyde“ im Gewölbe der Götzenburg live zu erleben.</w:t>
      </w:r>
    </w:p>
    <w:p w:rsidR="00DF5D56" w:rsidRDefault="00DF5D56">
      <w:pPr>
        <w:spacing w:line="360" w:lineRule="auto"/>
        <w:jc w:val="both"/>
        <w:rPr>
          <w:rFonts w:ascii="Arial" w:hAnsi="Arial" w:cs="Arial"/>
          <w:sz w:val="22"/>
          <w:szCs w:val="22"/>
        </w:rPr>
      </w:pPr>
    </w:p>
    <w:p w:rsidR="00DF5D56" w:rsidRDefault="00E02876">
      <w:pPr>
        <w:spacing w:line="360" w:lineRule="auto"/>
      </w:pPr>
      <w:r>
        <w:rPr>
          <w:rFonts w:ascii="Arial" w:hAnsi="Arial" w:cs="Arial"/>
          <w:sz w:val="22"/>
          <w:szCs w:val="22"/>
        </w:rPr>
        <w:t xml:space="preserve">„Götz“- Regisseur Christoph Biermeier ist glücklich über diese Besetzung: </w:t>
      </w:r>
      <w:r>
        <w:rPr>
          <w:rFonts w:ascii="Arial" w:hAnsi="Arial" w:cs="Arial"/>
          <w:i/>
          <w:sz w:val="22"/>
          <w:szCs w:val="22"/>
        </w:rPr>
        <w:t>„</w:t>
      </w:r>
      <w:r>
        <w:rPr>
          <w:rStyle w:val="Hervorhebung"/>
          <w:rFonts w:ascii="Arial" w:hAnsi="Arial" w:cs="Arial"/>
          <w:i w:val="0"/>
          <w:sz w:val="22"/>
          <w:szCs w:val="22"/>
        </w:rPr>
        <w:t xml:space="preserve">Für mich ist Stephan </w:t>
      </w:r>
      <w:proofErr w:type="spellStart"/>
      <w:r>
        <w:rPr>
          <w:rStyle w:val="Hervorhebung"/>
          <w:rFonts w:ascii="Arial" w:hAnsi="Arial" w:cs="Arial"/>
          <w:i w:val="0"/>
          <w:sz w:val="22"/>
          <w:szCs w:val="22"/>
        </w:rPr>
        <w:t>Szász</w:t>
      </w:r>
      <w:proofErr w:type="spellEnd"/>
      <w:r>
        <w:rPr>
          <w:rStyle w:val="Hervorhebung"/>
          <w:rFonts w:ascii="Arial" w:hAnsi="Arial" w:cs="Arial"/>
          <w:i w:val="0"/>
          <w:sz w:val="22"/>
          <w:szCs w:val="22"/>
        </w:rPr>
        <w:t xml:space="preserve"> als Götz von Berlichingen eine Wunsch- und Idealbesetzung. Er vereint eine beeindruckende Bühnenpräsenz mit einer starken Ausstrahlung. Dazu kommen Spielwitz und eine große schauspielerische Intelligenz. Ich glaube, er wird sich perfekt in die lange Reihe großer Götz-Darsteller in </w:t>
      </w:r>
      <w:proofErr w:type="spellStart"/>
      <w:r>
        <w:rPr>
          <w:rStyle w:val="Hervorhebung"/>
          <w:rFonts w:ascii="Arial" w:hAnsi="Arial" w:cs="Arial"/>
          <w:i w:val="0"/>
          <w:sz w:val="22"/>
          <w:szCs w:val="22"/>
        </w:rPr>
        <w:t>Jagsthausen</w:t>
      </w:r>
      <w:proofErr w:type="spellEnd"/>
      <w:r>
        <w:rPr>
          <w:rStyle w:val="Hervorhebung"/>
          <w:rFonts w:ascii="Arial" w:hAnsi="Arial" w:cs="Arial"/>
          <w:i w:val="0"/>
          <w:sz w:val="22"/>
          <w:szCs w:val="22"/>
        </w:rPr>
        <w:t xml:space="preserve"> einfügen.“</w:t>
      </w:r>
    </w:p>
    <w:p w:rsidR="00DF5D56" w:rsidRDefault="00E02876">
      <w:pPr>
        <w:spacing w:line="360" w:lineRule="auto"/>
        <w:jc w:val="both"/>
        <w:rPr>
          <w:rFonts w:ascii="Arial" w:hAnsi="Arial" w:cs="Arial"/>
          <w:color w:val="FF0000"/>
          <w:sz w:val="22"/>
          <w:szCs w:val="22"/>
        </w:rPr>
      </w:pPr>
      <w:r>
        <w:rPr>
          <w:rFonts w:ascii="Arial" w:hAnsi="Arial" w:cs="Arial"/>
          <w:noProof/>
          <w:color w:val="FF0000"/>
          <w:sz w:val="22"/>
          <w:szCs w:val="22"/>
        </w:rPr>
        <w:drawing>
          <wp:anchor distT="0" distB="0" distL="114300" distR="114300" simplePos="0" relativeHeight="251659264" behindDoc="0" locked="0" layoutInCell="1" allowOverlap="1">
            <wp:simplePos x="0" y="0"/>
            <wp:positionH relativeFrom="column">
              <wp:posOffset>4320</wp:posOffset>
            </wp:positionH>
            <wp:positionV relativeFrom="paragraph">
              <wp:posOffset>242640</wp:posOffset>
            </wp:positionV>
            <wp:extent cx="1856879" cy="1237680"/>
            <wp:effectExtent l="0" t="0" r="0" b="570"/>
            <wp:wrapSquare wrapText="bothSides"/>
            <wp:docPr id="4" name="Grafik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856879" cy="1237680"/>
                    </a:xfrm>
                    <a:prstGeom prst="rect">
                      <a:avLst/>
                    </a:prstGeom>
                    <a:noFill/>
                    <a:ln>
                      <a:noFill/>
                      <a:prstDash/>
                    </a:ln>
                  </pic:spPr>
                </pic:pic>
              </a:graphicData>
            </a:graphic>
          </wp:anchor>
        </w:drawing>
      </w:r>
    </w:p>
    <w:p w:rsidR="00DF5D56" w:rsidRDefault="00E02876">
      <w:pPr>
        <w:spacing w:line="360" w:lineRule="auto"/>
        <w:jc w:val="both"/>
      </w:pPr>
      <w:r>
        <w:rPr>
          <w:rFonts w:ascii="Arial" w:hAnsi="Arial" w:cs="Arial"/>
          <w:sz w:val="22"/>
          <w:szCs w:val="22"/>
        </w:rPr>
        <w:t xml:space="preserve">Auch Stephan </w:t>
      </w:r>
      <w:proofErr w:type="spellStart"/>
      <w:r>
        <w:rPr>
          <w:rFonts w:ascii="Arial" w:hAnsi="Arial" w:cs="Arial"/>
          <w:sz w:val="22"/>
          <w:szCs w:val="22"/>
        </w:rPr>
        <w:t>Szász</w:t>
      </w:r>
      <w:proofErr w:type="spellEnd"/>
      <w:r>
        <w:rPr>
          <w:rFonts w:ascii="Arial" w:hAnsi="Arial" w:cs="Arial"/>
          <w:sz w:val="22"/>
          <w:szCs w:val="22"/>
        </w:rPr>
        <w:t xml:space="preserve"> freut sich auf die Rolle: „Ich freue mich auf die Arbeit mit Christoph Biermeier und dem ganzen Team in </w:t>
      </w:r>
      <w:proofErr w:type="spellStart"/>
      <w:r>
        <w:rPr>
          <w:rFonts w:ascii="Arial" w:hAnsi="Arial" w:cs="Arial"/>
          <w:sz w:val="22"/>
          <w:szCs w:val="22"/>
        </w:rPr>
        <w:t>Jagsthausen</w:t>
      </w:r>
      <w:proofErr w:type="spellEnd"/>
      <w:r>
        <w:rPr>
          <w:rFonts w:ascii="Arial" w:hAnsi="Arial" w:cs="Arial"/>
          <w:sz w:val="22"/>
          <w:szCs w:val="22"/>
        </w:rPr>
        <w:t xml:space="preserve"> in den historischen Gemäuern. Und es ist für mich eine große Ehre, diese berühmte Rolle, an diesem besonderen Ort, mit dieser unglaublichen Tradition, zu spielen.</w:t>
      </w:r>
      <w:r>
        <w:t>“</w:t>
      </w:r>
    </w:p>
    <w:p w:rsidR="00DF5D56" w:rsidRDefault="00DF5D56">
      <w:pPr>
        <w:spacing w:line="360" w:lineRule="auto"/>
        <w:jc w:val="both"/>
        <w:rPr>
          <w:rFonts w:ascii="Arial" w:hAnsi="Arial" w:cs="Arial"/>
          <w:color w:val="FF0000"/>
          <w:sz w:val="22"/>
          <w:szCs w:val="22"/>
        </w:rPr>
      </w:pPr>
    </w:p>
    <w:p w:rsidR="00DF5D56" w:rsidRDefault="00E02876">
      <w:pPr>
        <w:spacing w:line="360" w:lineRule="auto"/>
        <w:jc w:val="both"/>
      </w:pPr>
      <w:r>
        <w:rPr>
          <w:rFonts w:ascii="Arial" w:hAnsi="Arial" w:cs="Arial"/>
          <w:sz w:val="22"/>
          <w:szCs w:val="22"/>
        </w:rPr>
        <w:t xml:space="preserve">Stephan </w:t>
      </w:r>
      <w:proofErr w:type="spellStart"/>
      <w:r>
        <w:rPr>
          <w:rFonts w:ascii="Arial" w:hAnsi="Arial" w:cs="Arial"/>
          <w:sz w:val="22"/>
          <w:szCs w:val="22"/>
        </w:rPr>
        <w:t>Szász</w:t>
      </w:r>
      <w:proofErr w:type="spellEnd"/>
      <w:r>
        <w:rPr>
          <w:rFonts w:ascii="Arial" w:hAnsi="Arial" w:cs="Arial"/>
          <w:sz w:val="22"/>
          <w:szCs w:val="22"/>
        </w:rPr>
        <w:t xml:space="preserve">, 1966 in </w:t>
      </w:r>
      <w:proofErr w:type="spellStart"/>
      <w:r>
        <w:rPr>
          <w:rFonts w:ascii="Arial" w:hAnsi="Arial" w:cs="Arial"/>
          <w:sz w:val="22"/>
          <w:szCs w:val="22"/>
        </w:rPr>
        <w:t>Witzenhausen</w:t>
      </w:r>
      <w:proofErr w:type="spellEnd"/>
      <w:r>
        <w:rPr>
          <w:rFonts w:ascii="Arial" w:hAnsi="Arial" w:cs="Arial"/>
          <w:sz w:val="22"/>
          <w:szCs w:val="22"/>
        </w:rPr>
        <w:t xml:space="preserve">, Hessen geboren, nahm im Jahr 1990 sein Schauspielstudium an der Hochschule für Musik und Theater in Hannover auf, das er 1995 erfolgreich beendete. Es folgten Engagements u.a. am Schauspielhaus Köln, Nationaltheater </w:t>
      </w:r>
      <w:r>
        <w:rPr>
          <w:rFonts w:ascii="Arial" w:hAnsi="Arial" w:cs="Arial"/>
          <w:sz w:val="22"/>
          <w:szCs w:val="22"/>
        </w:rPr>
        <w:lastRenderedPageBreak/>
        <w:t>Mannheim, Theater Bremen, Schaubühne Berlin, Nationaltheater Weimar sowie am Schauspielhaus Zürich. Zu sehen war er u.a. in „Faust“, „Ödip</w:t>
      </w:r>
      <w:r w:rsidR="00EE300B">
        <w:rPr>
          <w:rFonts w:ascii="Arial" w:hAnsi="Arial" w:cs="Arial"/>
          <w:sz w:val="22"/>
          <w:szCs w:val="22"/>
        </w:rPr>
        <w:t xml:space="preserve">us“, „Jedermann“, „Don Carlos“ in </w:t>
      </w:r>
      <w:r>
        <w:rPr>
          <w:rFonts w:ascii="Arial" w:hAnsi="Arial" w:cs="Arial"/>
          <w:sz w:val="22"/>
          <w:szCs w:val="22"/>
        </w:rPr>
        <w:t>„Was ihr wollt“, „Dreigroschenoper“ und „Thyestes“.</w:t>
      </w:r>
    </w:p>
    <w:p w:rsidR="00DF5D56" w:rsidRPr="00EE300B" w:rsidRDefault="00DF5D56" w:rsidP="00EE300B">
      <w:pPr>
        <w:spacing w:line="360" w:lineRule="auto"/>
        <w:jc w:val="both"/>
        <w:rPr>
          <w:rFonts w:ascii="Arial" w:hAnsi="Arial" w:cs="Arial"/>
          <w:sz w:val="22"/>
          <w:szCs w:val="22"/>
        </w:rPr>
      </w:pPr>
    </w:p>
    <w:p w:rsidR="00EE300B" w:rsidRPr="00EE300B" w:rsidRDefault="00EE300B" w:rsidP="00EE300B">
      <w:pPr>
        <w:spacing w:line="360" w:lineRule="auto"/>
        <w:jc w:val="both"/>
        <w:rPr>
          <w:rFonts w:ascii="Arial" w:hAnsi="Arial" w:cs="Arial"/>
          <w:sz w:val="22"/>
          <w:szCs w:val="22"/>
        </w:rPr>
      </w:pPr>
      <w:r w:rsidRPr="00EE300B">
        <w:rPr>
          <w:rFonts w:ascii="Arial" w:hAnsi="Arial" w:cs="Arial"/>
          <w:color w:val="000000"/>
          <w:sz w:val="22"/>
          <w:szCs w:val="22"/>
        </w:rPr>
        <w:t xml:space="preserve">Seit 2000 steht Stephan </w:t>
      </w:r>
      <w:proofErr w:type="spellStart"/>
      <w:r w:rsidRPr="00EE300B">
        <w:rPr>
          <w:rFonts w:ascii="Arial" w:hAnsi="Arial" w:cs="Arial"/>
          <w:color w:val="000000"/>
          <w:sz w:val="22"/>
          <w:szCs w:val="22"/>
        </w:rPr>
        <w:t>Szász</w:t>
      </w:r>
      <w:proofErr w:type="spellEnd"/>
      <w:r w:rsidRPr="00EE300B">
        <w:rPr>
          <w:rFonts w:ascii="Arial" w:hAnsi="Arial" w:cs="Arial"/>
          <w:color w:val="000000"/>
          <w:sz w:val="22"/>
          <w:szCs w:val="22"/>
        </w:rPr>
        <w:t xml:space="preserve"> auch vor der Kamera, u.a. für den preisgekrönten Kinofilm „Das Experiment“ (Regie: Oliver </w:t>
      </w:r>
      <w:proofErr w:type="spellStart"/>
      <w:r w:rsidRPr="00EE300B">
        <w:rPr>
          <w:rFonts w:ascii="Arial" w:hAnsi="Arial" w:cs="Arial"/>
          <w:color w:val="000000"/>
          <w:sz w:val="22"/>
          <w:szCs w:val="22"/>
        </w:rPr>
        <w:t>Hirschbiegel</w:t>
      </w:r>
      <w:proofErr w:type="spellEnd"/>
      <w:r w:rsidRPr="00EE300B">
        <w:rPr>
          <w:rFonts w:ascii="Arial" w:hAnsi="Arial" w:cs="Arial"/>
          <w:color w:val="000000"/>
          <w:sz w:val="22"/>
          <w:szCs w:val="22"/>
        </w:rPr>
        <w:t>), dem ebenfalls preisgekrönten ZDF-Dreiteiler „Die Wölfe“</w:t>
      </w:r>
      <w:r w:rsidRPr="00EE300B">
        <w:rPr>
          <w:rFonts w:ascii="Arial" w:hAnsi="Arial" w:cs="Arial"/>
          <w:color w:val="000000"/>
          <w:sz w:val="22"/>
          <w:szCs w:val="22"/>
        </w:rPr>
        <w:t xml:space="preserve"> </w:t>
      </w:r>
      <w:r w:rsidRPr="00EE300B">
        <w:rPr>
          <w:rFonts w:ascii="Arial" w:hAnsi="Arial" w:cs="Arial"/>
          <w:color w:val="000000"/>
          <w:sz w:val="22"/>
          <w:szCs w:val="22"/>
        </w:rPr>
        <w:t xml:space="preserve">und in der Hauptrolle in „Geister, die ich rief“ (Regie: Lena Knauss). Außerdem war er in zahlreichen </w:t>
      </w:r>
      <w:r w:rsidRPr="00EE300B">
        <w:rPr>
          <w:rFonts w:ascii="Arial" w:hAnsi="Arial" w:cs="Arial"/>
          <w:sz w:val="22"/>
          <w:szCs w:val="22"/>
        </w:rPr>
        <w:t xml:space="preserve">Fernsehproduktionen zu sehen, u.a. in mehreren „Tatorten“ und „Polizeiruf </w:t>
      </w:r>
      <w:r w:rsidRPr="00EE300B">
        <w:rPr>
          <w:rFonts w:ascii="Arial" w:hAnsi="Arial" w:cs="Arial"/>
          <w:sz w:val="22"/>
          <w:szCs w:val="22"/>
        </w:rPr>
        <w:t>110</w:t>
      </w:r>
      <w:r w:rsidRPr="00EE300B">
        <w:rPr>
          <w:rFonts w:ascii="Arial" w:hAnsi="Arial" w:cs="Arial"/>
          <w:sz w:val="22"/>
          <w:szCs w:val="22"/>
        </w:rPr>
        <w:t>“, dem Spielfilm „Hitzewelle“, der BBC Produktion „37 Days“, „</w:t>
      </w:r>
      <w:proofErr w:type="spellStart"/>
      <w:r w:rsidRPr="00EE300B">
        <w:rPr>
          <w:rFonts w:ascii="Arial" w:hAnsi="Arial" w:cs="Arial"/>
          <w:sz w:val="22"/>
          <w:szCs w:val="22"/>
        </w:rPr>
        <w:t>Soko</w:t>
      </w:r>
      <w:proofErr w:type="spellEnd"/>
      <w:r w:rsidRPr="00EE300B">
        <w:rPr>
          <w:rFonts w:ascii="Arial" w:hAnsi="Arial" w:cs="Arial"/>
          <w:sz w:val="22"/>
          <w:szCs w:val="22"/>
        </w:rPr>
        <w:t xml:space="preserve"> Leipzig“.</w:t>
      </w:r>
    </w:p>
    <w:p w:rsidR="00EE300B" w:rsidRPr="00EE300B" w:rsidRDefault="00EE300B" w:rsidP="00EE300B">
      <w:pPr>
        <w:spacing w:line="360" w:lineRule="auto"/>
        <w:jc w:val="both"/>
        <w:rPr>
          <w:sz w:val="22"/>
          <w:szCs w:val="22"/>
        </w:rPr>
      </w:pPr>
    </w:p>
    <w:p w:rsidR="00EE300B" w:rsidRPr="00EE300B" w:rsidRDefault="00EE300B" w:rsidP="00EE300B">
      <w:pPr>
        <w:spacing w:line="360" w:lineRule="auto"/>
        <w:rPr>
          <w:rFonts w:ascii="Arial" w:hAnsi="Arial" w:cs="Arial"/>
          <w:sz w:val="22"/>
          <w:szCs w:val="22"/>
        </w:rPr>
      </w:pPr>
      <w:r w:rsidRPr="00EE300B">
        <w:rPr>
          <w:rFonts w:ascii="Arial" w:hAnsi="Arial" w:cs="Arial"/>
          <w:sz w:val="22"/>
          <w:szCs w:val="22"/>
        </w:rPr>
        <w:t>2014 stand er in der Hauptrolle des 100-jährigen „Allans“ in „Der Hundertjährige, der aus dem Fenster stieg und verschwand“ in der Regie von Eva Hosemann am Theater am Kurfürstendamm Berlin auf der Bühne. Danach folgten Hauptrollen in verschiedenen TV- Formaten, wie „</w:t>
      </w:r>
      <w:proofErr w:type="spellStart"/>
      <w:r w:rsidRPr="00EE300B">
        <w:rPr>
          <w:rFonts w:ascii="Arial" w:hAnsi="Arial" w:cs="Arial"/>
          <w:sz w:val="22"/>
          <w:szCs w:val="22"/>
        </w:rPr>
        <w:t>Wilsberg</w:t>
      </w:r>
      <w:proofErr w:type="spellEnd"/>
      <w:r w:rsidRPr="00EE300B">
        <w:rPr>
          <w:rFonts w:ascii="Arial" w:hAnsi="Arial" w:cs="Arial"/>
          <w:sz w:val="22"/>
          <w:szCs w:val="22"/>
        </w:rPr>
        <w:t>“, „Dora Heldt“, „Taunuskrimi“, „</w:t>
      </w:r>
      <w:proofErr w:type="spellStart"/>
      <w:r w:rsidRPr="00EE300B">
        <w:rPr>
          <w:rFonts w:ascii="Arial" w:hAnsi="Arial" w:cs="Arial"/>
          <w:sz w:val="22"/>
          <w:szCs w:val="22"/>
        </w:rPr>
        <w:t>Soko</w:t>
      </w:r>
      <w:proofErr w:type="spellEnd"/>
      <w:r w:rsidRPr="00EE300B">
        <w:rPr>
          <w:rFonts w:ascii="Arial" w:hAnsi="Arial" w:cs="Arial"/>
          <w:sz w:val="22"/>
          <w:szCs w:val="22"/>
        </w:rPr>
        <w:t xml:space="preserve"> München“.2017 spielte er die Hauptrolle in der Uraufführung von „Und Gott sprach: Wir müssen reden“ von Hans Rath am Theater am Kurfürstendamm Berlin. Für diese Rolle wurde er als Bester Schauspieler der Berliner Bühnen nominiert. Zuletzt spielte er eine der Hauptrollen in dem Film „Albträumer“ von Philipp Klinger, der nächstes Jahr gesendet wird. Neben der Schauspielerei unterrichtet er an verschiedenen Schauspielschulen und ist deutschlandweit mit </w:t>
      </w:r>
      <w:r w:rsidRPr="00EE300B">
        <w:rPr>
          <w:rFonts w:ascii="Arial" w:hAnsi="Arial" w:cs="Arial"/>
          <w:color w:val="000000"/>
          <w:sz w:val="22"/>
          <w:szCs w:val="22"/>
        </w:rPr>
        <w:t>seinen Lesungen unterwegs</w:t>
      </w:r>
      <w:r w:rsidRPr="00EE300B">
        <w:rPr>
          <w:rFonts w:ascii="Arial" w:hAnsi="Arial" w:cs="Arial"/>
          <w:color w:val="000000"/>
          <w:sz w:val="22"/>
          <w:szCs w:val="22"/>
        </w:rPr>
        <w:t>.</w:t>
      </w:r>
    </w:p>
    <w:p w:rsidR="00DF5D56" w:rsidRPr="00EE300B" w:rsidRDefault="00DF5D56">
      <w:pPr>
        <w:spacing w:line="360" w:lineRule="auto"/>
        <w:jc w:val="both"/>
      </w:pPr>
    </w:p>
    <w:p w:rsidR="00DF5D56" w:rsidRDefault="00E02876">
      <w:pPr>
        <w:spacing w:line="360" w:lineRule="auto"/>
        <w:jc w:val="both"/>
      </w:pPr>
      <w:r>
        <w:rPr>
          <w:rFonts w:ascii="Arial" w:hAnsi="Arial" w:cs="Arial"/>
          <w:sz w:val="22"/>
          <w:szCs w:val="22"/>
        </w:rPr>
        <w:t>Auch die künstlerische Leiterin Eva Hosemann freut sich über ihre erste „Götz“- Besetzung:</w:t>
      </w:r>
      <w:r>
        <w:rPr>
          <w:rFonts w:ascii="Arial" w:hAnsi="Arial" w:cs="Arial"/>
          <w:color w:val="FF0000"/>
          <w:sz w:val="22"/>
          <w:szCs w:val="22"/>
        </w:rPr>
        <w:t xml:space="preserve"> </w:t>
      </w:r>
      <w:r>
        <w:rPr>
          <w:rFonts w:ascii="Arial" w:hAnsi="Arial" w:cs="Arial"/>
          <w:color w:val="000000"/>
          <w:sz w:val="22"/>
          <w:szCs w:val="22"/>
        </w:rPr>
        <w:t xml:space="preserve">„Stephan </w:t>
      </w:r>
      <w:proofErr w:type="spellStart"/>
      <w:r>
        <w:rPr>
          <w:rFonts w:ascii="Arial" w:hAnsi="Arial" w:cs="Arial"/>
          <w:color w:val="000000"/>
          <w:sz w:val="22"/>
          <w:szCs w:val="22"/>
        </w:rPr>
        <w:t>Szász</w:t>
      </w:r>
      <w:proofErr w:type="spellEnd"/>
      <w:r>
        <w:rPr>
          <w:rFonts w:ascii="Arial" w:hAnsi="Arial" w:cs="Arial"/>
          <w:color w:val="000000"/>
          <w:sz w:val="22"/>
          <w:szCs w:val="22"/>
        </w:rPr>
        <w:t xml:space="preserve"> ist ein Schauspieler, der sich klug mit seinen Rollen auseinandersetzt und sich mit Leidenschaft diesen hingibt, sich dabei aber nie verliert. Ich freue mich sehr auf seine Interpretation des Götz von Berlichingen.“</w:t>
      </w:r>
      <w:bookmarkStart w:id="0" w:name="Bookmark"/>
      <w:bookmarkEnd w:id="0"/>
    </w:p>
    <w:p w:rsidR="00DF5D56" w:rsidRDefault="00DF5D56">
      <w:pPr>
        <w:spacing w:line="360" w:lineRule="auto"/>
        <w:jc w:val="both"/>
        <w:rPr>
          <w:rFonts w:ascii="Arial" w:hAnsi="Arial" w:cs="Arial"/>
          <w:color w:val="FF0000"/>
          <w:sz w:val="22"/>
          <w:szCs w:val="22"/>
        </w:rPr>
      </w:pPr>
    </w:p>
    <w:p w:rsidR="00DF5D56" w:rsidRDefault="00E02876">
      <w:pPr>
        <w:spacing w:line="360" w:lineRule="auto"/>
      </w:pPr>
      <w:r>
        <w:rPr>
          <w:rFonts w:ascii="Arial" w:hAnsi="Arial" w:cs="Arial"/>
          <w:sz w:val="22"/>
          <w:szCs w:val="22"/>
        </w:rPr>
        <w:t xml:space="preserve">Bereits am 1. Februar kommt Stephan </w:t>
      </w:r>
      <w:proofErr w:type="spellStart"/>
      <w:r>
        <w:rPr>
          <w:rFonts w:ascii="Arial" w:hAnsi="Arial" w:cs="Arial"/>
          <w:sz w:val="22"/>
          <w:szCs w:val="22"/>
        </w:rPr>
        <w:t>Szász</w:t>
      </w:r>
      <w:proofErr w:type="spellEnd"/>
      <w:r>
        <w:rPr>
          <w:rFonts w:ascii="Arial" w:hAnsi="Arial" w:cs="Arial"/>
          <w:sz w:val="22"/>
          <w:szCs w:val="22"/>
        </w:rPr>
        <w:t xml:space="preserve"> mit einem Gastspiel „Der seltsame Fall des Dr. </w:t>
      </w:r>
      <w:proofErr w:type="spellStart"/>
      <w:r>
        <w:rPr>
          <w:rFonts w:ascii="Arial" w:hAnsi="Arial" w:cs="Arial"/>
          <w:sz w:val="22"/>
          <w:szCs w:val="22"/>
        </w:rPr>
        <w:t>Jekyll</w:t>
      </w:r>
      <w:proofErr w:type="spellEnd"/>
      <w:r>
        <w:rPr>
          <w:rFonts w:ascii="Arial" w:hAnsi="Arial" w:cs="Arial"/>
          <w:sz w:val="22"/>
          <w:szCs w:val="22"/>
        </w:rPr>
        <w:t xml:space="preserve"> und Mr. Hyde“ nach </w:t>
      </w:r>
      <w:proofErr w:type="spellStart"/>
      <w:r>
        <w:rPr>
          <w:rFonts w:ascii="Arial" w:hAnsi="Arial" w:cs="Arial"/>
          <w:sz w:val="22"/>
          <w:szCs w:val="22"/>
        </w:rPr>
        <w:t>Jagsthausen</w:t>
      </w:r>
      <w:proofErr w:type="spellEnd"/>
      <w:r>
        <w:rPr>
          <w:rFonts w:ascii="Arial" w:hAnsi="Arial" w:cs="Arial"/>
          <w:sz w:val="22"/>
          <w:szCs w:val="22"/>
        </w:rPr>
        <w:t xml:space="preserve"> und gibt einen Vorgeschmack auf den Sommer. Dr </w:t>
      </w:r>
      <w:proofErr w:type="spellStart"/>
      <w:r>
        <w:rPr>
          <w:rFonts w:ascii="Arial" w:hAnsi="Arial" w:cs="Arial"/>
          <w:sz w:val="22"/>
          <w:szCs w:val="22"/>
        </w:rPr>
        <w:t>Jekyll</w:t>
      </w:r>
      <w:proofErr w:type="spellEnd"/>
      <w:r>
        <w:rPr>
          <w:rFonts w:ascii="Arial" w:hAnsi="Arial" w:cs="Arial"/>
          <w:sz w:val="22"/>
          <w:szCs w:val="22"/>
        </w:rPr>
        <w:t xml:space="preserve"> stellt in seinem Labor einen Trank her, mit dem er das Böse vom Guten in der menschlichen Seele trennen kann. Durch die Einnahme verwandelt er sich in sein boshaftes </w:t>
      </w:r>
      <w:r>
        <w:rPr>
          <w:rFonts w:ascii="Arial" w:hAnsi="Arial" w:cs="Arial"/>
          <w:sz w:val="22"/>
          <w:szCs w:val="22"/>
        </w:rPr>
        <w:lastRenderedPageBreak/>
        <w:t xml:space="preserve">Alter Ego Mr. Hyde. Genießt Dr. </w:t>
      </w:r>
      <w:proofErr w:type="spellStart"/>
      <w:r>
        <w:rPr>
          <w:rFonts w:ascii="Arial" w:hAnsi="Arial" w:cs="Arial"/>
          <w:sz w:val="22"/>
          <w:szCs w:val="22"/>
        </w:rPr>
        <w:t>Jekyll</w:t>
      </w:r>
      <w:proofErr w:type="spellEnd"/>
      <w:r>
        <w:rPr>
          <w:rFonts w:ascii="Arial" w:hAnsi="Arial" w:cs="Arial"/>
          <w:sz w:val="22"/>
          <w:szCs w:val="22"/>
        </w:rPr>
        <w:t xml:space="preserve"> anfangs noch das Freiheitsgefühl, seine Boshaftigkeit ausleben zu können, verselbstständigt sich die Wirkung seines Trankes…</w:t>
      </w:r>
    </w:p>
    <w:p w:rsidR="00DF5D56" w:rsidRDefault="00DF5D56">
      <w:pPr>
        <w:spacing w:line="360" w:lineRule="auto"/>
        <w:jc w:val="both"/>
        <w:rPr>
          <w:rFonts w:ascii="Arial" w:eastAsia="Calibri" w:hAnsi="Arial" w:cs="Arial"/>
          <w:sz w:val="22"/>
          <w:szCs w:val="22"/>
        </w:rPr>
      </w:pPr>
    </w:p>
    <w:p w:rsidR="00DF5D56" w:rsidRDefault="00E02876">
      <w:pPr>
        <w:spacing w:line="360" w:lineRule="auto"/>
        <w:jc w:val="both"/>
      </w:pPr>
      <w:r>
        <w:rPr>
          <w:rFonts w:ascii="Arial" w:hAnsi="Arial" w:cs="Arial"/>
          <w:sz w:val="22"/>
          <w:szCs w:val="22"/>
        </w:rPr>
        <w:t xml:space="preserve">Karten für alle Stücke im Burghof und Gewölbe können über das Internet www.burgfestspiele-jagsthausen.de, per Mail burgfestspiele@jagsthausen.de, per Fax 07943 912440, per Telefon 07943 912345 oder persönlich im </w:t>
      </w:r>
      <w:proofErr w:type="spellStart"/>
      <w:r>
        <w:rPr>
          <w:rFonts w:ascii="Arial" w:hAnsi="Arial" w:cs="Arial"/>
          <w:sz w:val="22"/>
          <w:szCs w:val="22"/>
        </w:rPr>
        <w:t>TicketCenter</w:t>
      </w:r>
      <w:proofErr w:type="spellEnd"/>
      <w:r>
        <w:rPr>
          <w:rFonts w:ascii="Arial" w:hAnsi="Arial" w:cs="Arial"/>
          <w:sz w:val="22"/>
          <w:szCs w:val="22"/>
        </w:rPr>
        <w:t xml:space="preserve"> bestellt werden.</w:t>
      </w:r>
    </w:p>
    <w:p w:rsidR="00DF5D56" w:rsidRDefault="00DF5D56">
      <w:pPr>
        <w:spacing w:line="360" w:lineRule="auto"/>
        <w:jc w:val="both"/>
        <w:rPr>
          <w:rFonts w:ascii="Arial" w:hAnsi="Arial" w:cs="Arial"/>
          <w:sz w:val="22"/>
          <w:szCs w:val="22"/>
        </w:rPr>
      </w:pPr>
    </w:p>
    <w:p w:rsidR="00DF5D56" w:rsidRDefault="00DF5D56">
      <w:pPr>
        <w:spacing w:line="360" w:lineRule="auto"/>
        <w:jc w:val="both"/>
        <w:rPr>
          <w:rFonts w:ascii="Arial" w:hAnsi="Arial" w:cs="Arial"/>
          <w:sz w:val="22"/>
          <w:szCs w:val="22"/>
        </w:rPr>
      </w:pPr>
    </w:p>
    <w:p w:rsidR="00DF5D56" w:rsidRDefault="007A370A">
      <w:pPr>
        <w:spacing w:line="360" w:lineRule="auto"/>
        <w:jc w:val="both"/>
      </w:pPr>
      <w:r>
        <w:rPr>
          <w:rFonts w:ascii="Arial" w:hAnsi="Arial" w:cs="Arial"/>
          <w:sz w:val="16"/>
          <w:szCs w:val="16"/>
        </w:rPr>
        <w:t>Januar 2020</w:t>
      </w:r>
    </w:p>
    <w:p w:rsidR="00DF5D56" w:rsidRDefault="00DF5D56">
      <w:pPr>
        <w:spacing w:before="120"/>
        <w:ind w:right="-215"/>
        <w:jc w:val="both"/>
        <w:rPr>
          <w:rFonts w:ascii="Arial" w:hAnsi="Arial" w:cs="Arial"/>
          <w:sz w:val="16"/>
          <w:szCs w:val="16"/>
        </w:rPr>
      </w:pPr>
    </w:p>
    <w:p w:rsidR="00DF5D56" w:rsidRDefault="00E02876">
      <w:pPr>
        <w:spacing w:before="120"/>
        <w:ind w:left="4536" w:right="-215"/>
        <w:jc w:val="both"/>
      </w:pPr>
      <w:r>
        <w:rPr>
          <w:rFonts w:ascii="Arial" w:hAnsi="Arial" w:cs="Arial"/>
          <w:b/>
          <w:sz w:val="16"/>
          <w:szCs w:val="16"/>
        </w:rPr>
        <w:t xml:space="preserve">                                                                                                                Ansprechpartner für die Medien</w:t>
      </w:r>
    </w:p>
    <w:p w:rsidR="00DF5D56" w:rsidRDefault="00E02876">
      <w:r>
        <w:rPr>
          <w:rFonts w:ascii="Arial" w:hAnsi="Arial" w:cs="Arial"/>
          <w:sz w:val="16"/>
          <w:szCs w:val="16"/>
        </w:rPr>
        <w:t xml:space="preserve">                                                                                                     </w:t>
      </w:r>
    </w:p>
    <w:p w:rsidR="00DF5D56" w:rsidRDefault="00E02876">
      <w:r>
        <w:rPr>
          <w:rFonts w:ascii="Arial" w:hAnsi="Arial" w:cs="Arial"/>
          <w:sz w:val="16"/>
          <w:szCs w:val="16"/>
        </w:rPr>
        <w:t xml:space="preserve">                                                                                                       </w:t>
      </w:r>
      <w:r w:rsidR="007A370A">
        <w:rPr>
          <w:rFonts w:ascii="Arial" w:hAnsi="Arial" w:cs="Arial"/>
          <w:sz w:val="16"/>
          <w:szCs w:val="16"/>
        </w:rPr>
        <w:t>Sebastian Rosche</w:t>
      </w:r>
    </w:p>
    <w:p w:rsidR="00DF5D56" w:rsidRDefault="00E02876">
      <w:r>
        <w:rPr>
          <w:rFonts w:ascii="Arial" w:hAnsi="Arial" w:cs="Arial"/>
          <w:sz w:val="16"/>
          <w:szCs w:val="16"/>
        </w:rPr>
        <w:t xml:space="preserve">                                                                                                       Fon 07943 912430</w:t>
      </w:r>
    </w:p>
    <w:p w:rsidR="00DF5D56" w:rsidRDefault="00E02876">
      <w:r>
        <w:rPr>
          <w:rFonts w:ascii="Arial" w:hAnsi="Arial" w:cs="Arial"/>
          <w:sz w:val="16"/>
          <w:szCs w:val="16"/>
        </w:rPr>
        <w:t xml:space="preserve">                                                                                                       Mail </w:t>
      </w:r>
      <w:bookmarkStart w:id="1" w:name="_GoBack"/>
      <w:bookmarkEnd w:id="1"/>
      <w:r w:rsidR="000F5FC0">
        <w:rPr>
          <w:rFonts w:ascii="Arial" w:hAnsi="Arial" w:cs="Arial"/>
          <w:sz w:val="16"/>
          <w:szCs w:val="16"/>
        </w:rPr>
        <w:fldChar w:fldCharType="begin"/>
      </w:r>
      <w:r w:rsidR="000F5FC0">
        <w:rPr>
          <w:rFonts w:ascii="Arial" w:hAnsi="Arial" w:cs="Arial"/>
          <w:sz w:val="16"/>
          <w:szCs w:val="16"/>
        </w:rPr>
        <w:instrText xml:space="preserve"> HYPERLINK "mailto:service@jagsthausen.de" </w:instrText>
      </w:r>
      <w:r w:rsidR="000F5FC0">
        <w:rPr>
          <w:rFonts w:ascii="Arial" w:hAnsi="Arial" w:cs="Arial"/>
          <w:sz w:val="16"/>
          <w:szCs w:val="16"/>
        </w:rPr>
        <w:fldChar w:fldCharType="separate"/>
      </w:r>
      <w:r w:rsidR="000F5FC0" w:rsidRPr="00BE3F5E">
        <w:rPr>
          <w:rStyle w:val="Hyperlink"/>
          <w:rFonts w:ascii="Arial" w:hAnsi="Arial" w:cs="Arial"/>
          <w:sz w:val="16"/>
          <w:szCs w:val="16"/>
        </w:rPr>
        <w:t>service@jagsthausen.de</w:t>
      </w:r>
      <w:r w:rsidR="000F5FC0">
        <w:rPr>
          <w:rFonts w:ascii="Arial" w:hAnsi="Arial" w:cs="Arial"/>
          <w:sz w:val="16"/>
          <w:szCs w:val="16"/>
        </w:rPr>
        <w:fldChar w:fldCharType="end"/>
      </w:r>
    </w:p>
    <w:p w:rsidR="00DF5D56" w:rsidRDefault="00DF5D56">
      <w:pPr>
        <w:rPr>
          <w:rFonts w:ascii="Arial" w:hAnsi="Arial" w:cs="Arial"/>
          <w:sz w:val="16"/>
          <w:szCs w:val="16"/>
        </w:rPr>
      </w:pPr>
    </w:p>
    <w:p w:rsidR="00EE300B" w:rsidRDefault="00EE300B">
      <w:pPr>
        <w:rPr>
          <w:rFonts w:ascii="Arial" w:hAnsi="Arial" w:cs="Arial"/>
          <w:sz w:val="16"/>
          <w:szCs w:val="16"/>
        </w:rPr>
      </w:pPr>
    </w:p>
    <w:p w:rsidR="00DF5D56" w:rsidRDefault="00E02876">
      <w:r>
        <w:rPr>
          <w:rFonts w:ascii="Arial" w:hAnsi="Arial" w:cs="Arial"/>
          <w:sz w:val="16"/>
          <w:szCs w:val="16"/>
        </w:rPr>
        <w:t xml:space="preserve"> </w:t>
      </w:r>
    </w:p>
    <w:sectPr w:rsidR="00DF5D56">
      <w:footerReference w:type="default" r:id="rId8"/>
      <w:pgSz w:w="11906" w:h="16838"/>
      <w:pgMar w:top="2155" w:right="1134" w:bottom="3402" w:left="1418" w:header="720"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6A2" w:rsidRDefault="00E02876">
      <w:r>
        <w:separator/>
      </w:r>
    </w:p>
  </w:endnote>
  <w:endnote w:type="continuationSeparator" w:id="0">
    <w:p w:rsidR="00C056A2" w:rsidRDefault="00E02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charset w:val="00"/>
    <w:family w:val="swiss"/>
    <w:pitch w:val="default"/>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33B" w:rsidRDefault="00E02876">
    <w:pPr>
      <w:pStyle w:val="Fuzeile"/>
      <w:spacing w:line="480" w:lineRule="auto"/>
    </w:pPr>
    <w:r w:rsidRPr="00E02876">
      <w:rPr>
        <w:rFonts w:ascii="Arial" w:hAnsi="Arial" w:cs="Arial"/>
        <w:bCs/>
        <w:color w:val="404040"/>
        <w:sz w:val="22"/>
        <w:szCs w:val="22"/>
        <w:lang w:val="de-DE"/>
      </w:rPr>
      <w:t>Gefördert aus Mitteln der</w:t>
    </w:r>
    <w:r>
      <w:rPr>
        <w:rFonts w:ascii="Arial" w:hAnsi="Arial" w:cs="Arial"/>
        <w:bCs/>
        <w:color w:val="404040"/>
        <w:sz w:val="22"/>
        <w:szCs w:val="22"/>
        <w:lang w:val="de-DE"/>
      </w:rPr>
      <w:t xml:space="preserve"> Adolf Würth GmbH &amp; Co. KG</w:t>
    </w:r>
    <w:r>
      <w:rPr>
        <w:noProof/>
        <w:lang w:val="de-DE"/>
      </w:rPr>
      <w:drawing>
        <wp:anchor distT="0" distB="0" distL="114300" distR="114300" simplePos="0" relativeHeight="251659264" behindDoc="0" locked="0" layoutInCell="1" allowOverlap="1">
          <wp:simplePos x="0" y="0"/>
          <wp:positionH relativeFrom="column">
            <wp:posOffset>3521159</wp:posOffset>
          </wp:positionH>
          <wp:positionV relativeFrom="paragraph">
            <wp:posOffset>6840</wp:posOffset>
          </wp:positionV>
          <wp:extent cx="808920" cy="174600"/>
          <wp:effectExtent l="0" t="0" r="0" b="0"/>
          <wp:wrapTight wrapText="bothSides">
            <wp:wrapPolygon edited="0">
              <wp:start x="0" y="0"/>
              <wp:lineTo x="0" y="18854"/>
              <wp:lineTo x="20856" y="18854"/>
              <wp:lineTo x="20856" y="0"/>
              <wp:lineTo x="0" y="0"/>
            </wp:wrapPolygon>
          </wp:wrapTight>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08920" cy="174600"/>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6A2" w:rsidRDefault="00E02876">
      <w:r>
        <w:rPr>
          <w:color w:val="000000"/>
        </w:rPr>
        <w:separator/>
      </w:r>
    </w:p>
  </w:footnote>
  <w:footnote w:type="continuationSeparator" w:id="0">
    <w:p w:rsidR="00C056A2" w:rsidRDefault="00E028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F5D56"/>
    <w:rsid w:val="000F5FC0"/>
    <w:rsid w:val="007A370A"/>
    <w:rsid w:val="00C056A2"/>
    <w:rsid w:val="00DF5D56"/>
    <w:rsid w:val="00E02876"/>
    <w:rsid w:val="00EE30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kern w:val="3"/>
        <w:lang w:val="de-DE" w:eastAsia="de-DE"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pPr>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Beschriftung">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Kopfzeile">
    <w:name w:val="header"/>
    <w:basedOn w:val="Standard"/>
    <w:pPr>
      <w:suppressLineNumbers/>
      <w:tabs>
        <w:tab w:val="center" w:pos="4536"/>
        <w:tab w:val="right" w:pos="9072"/>
      </w:tabs>
    </w:pPr>
    <w:rPr>
      <w:lang w:val="en-US"/>
    </w:rPr>
  </w:style>
  <w:style w:type="paragraph" w:styleId="Fuzeile">
    <w:name w:val="footer"/>
    <w:basedOn w:val="Standard"/>
    <w:pPr>
      <w:suppressLineNumbers/>
      <w:tabs>
        <w:tab w:val="center" w:pos="4536"/>
        <w:tab w:val="right" w:pos="9072"/>
      </w:tabs>
    </w:pPr>
    <w:rPr>
      <w:lang w:val="en-US"/>
    </w:rPr>
  </w:style>
  <w:style w:type="paragraph" w:styleId="NurText">
    <w:name w:val="Plain Text"/>
    <w:basedOn w:val="Standard"/>
    <w:rPr>
      <w:rFonts w:ascii="Courier New" w:hAnsi="Courier New"/>
      <w:sz w:val="20"/>
      <w:szCs w:val="20"/>
      <w:lang w:val="en-US"/>
    </w:rPr>
  </w:style>
  <w:style w:type="paragraph" w:styleId="Kommentartext">
    <w:name w:val="annotation text"/>
    <w:basedOn w:val="Standard"/>
    <w:rPr>
      <w:sz w:val="20"/>
      <w:szCs w:val="20"/>
      <w:lang w:val="en-US"/>
    </w:rPr>
  </w:style>
  <w:style w:type="paragraph" w:styleId="Kommentarthema">
    <w:name w:val="annotation subject"/>
    <w:basedOn w:val="Kommentartext"/>
    <w:rPr>
      <w:b/>
      <w:bCs/>
    </w:rPr>
  </w:style>
  <w:style w:type="paragraph" w:styleId="Sprechblasentext">
    <w:name w:val="Balloon Text"/>
    <w:basedOn w:val="Standard"/>
    <w:rPr>
      <w:rFonts w:ascii="Tahoma" w:hAnsi="Tahoma"/>
      <w:sz w:val="16"/>
      <w:szCs w:val="16"/>
      <w:lang w:val="en-US"/>
    </w:rPr>
  </w:style>
  <w:style w:type="paragraph" w:styleId="berarbeitung">
    <w:name w:val="Revision"/>
    <w:pPr>
      <w:widowControl/>
    </w:pPr>
    <w:rPr>
      <w:rFonts w:ascii="Times New Roman" w:eastAsia="Times New Roman" w:hAnsi="Times New Roman"/>
      <w:sz w:val="24"/>
      <w:szCs w:val="24"/>
    </w:rPr>
  </w:style>
  <w:style w:type="paragraph" w:customStyle="1" w:styleId="articletext">
    <w:name w:val="articletext"/>
    <w:basedOn w:val="Standard"/>
    <w:pPr>
      <w:spacing w:before="100" w:after="100" w:line="240" w:lineRule="atLeast"/>
    </w:pPr>
    <w:rPr>
      <w:rFonts w:ascii="Arial" w:hAnsi="Arial" w:cs="Arial"/>
      <w:color w:val="000000"/>
      <w:sz w:val="20"/>
      <w:szCs w:val="20"/>
    </w:rPr>
  </w:style>
  <w:style w:type="paragraph" w:styleId="StandardWeb">
    <w:name w:val="Normal (Web)"/>
    <w:basedOn w:val="Standard"/>
    <w:pPr>
      <w:spacing w:before="100" w:after="100"/>
    </w:pPr>
  </w:style>
  <w:style w:type="character" w:customStyle="1" w:styleId="KopfzeileZchn">
    <w:name w:val="Kopfzeile Zchn"/>
    <w:rPr>
      <w:rFonts w:ascii="Times New Roman" w:eastAsia="Times New Roman" w:hAnsi="Times New Roman" w:cs="Times New Roman"/>
      <w:sz w:val="24"/>
      <w:szCs w:val="24"/>
      <w:lang w:eastAsia="de-DE"/>
    </w:rPr>
  </w:style>
  <w:style w:type="character" w:customStyle="1" w:styleId="FuzeileZchn">
    <w:name w:val="Fußzeile Zchn"/>
    <w:rPr>
      <w:rFonts w:ascii="Times New Roman" w:eastAsia="Times New Roman" w:hAnsi="Times New Roman" w:cs="Times New Roman"/>
      <w:sz w:val="24"/>
      <w:szCs w:val="24"/>
      <w:lang w:eastAsia="de-DE"/>
    </w:rPr>
  </w:style>
  <w:style w:type="character" w:customStyle="1" w:styleId="NurTextZchn">
    <w:name w:val="Nur Text Zchn"/>
    <w:rPr>
      <w:rFonts w:ascii="Courier New" w:eastAsia="Times New Roman" w:hAnsi="Courier New" w:cs="Courier New"/>
      <w:sz w:val="20"/>
      <w:szCs w:val="20"/>
      <w:lang w:eastAsia="de-DE"/>
    </w:rPr>
  </w:style>
  <w:style w:type="character" w:styleId="Kommentarzeichen">
    <w:name w:val="annotation reference"/>
    <w:rPr>
      <w:sz w:val="16"/>
      <w:szCs w:val="16"/>
    </w:rPr>
  </w:style>
  <w:style w:type="character" w:customStyle="1" w:styleId="KommentartextZchn">
    <w:name w:val="Kommentartext Zchn"/>
    <w:rPr>
      <w:rFonts w:ascii="Times New Roman" w:eastAsia="Times New Roman" w:hAnsi="Times New Roman" w:cs="Times New Roman"/>
      <w:sz w:val="20"/>
      <w:szCs w:val="20"/>
      <w:lang w:eastAsia="de-DE"/>
    </w:rPr>
  </w:style>
  <w:style w:type="character" w:customStyle="1" w:styleId="KommentarthemaZchn">
    <w:name w:val="Kommentarthema Zchn"/>
    <w:rPr>
      <w:rFonts w:ascii="Times New Roman" w:eastAsia="Times New Roman" w:hAnsi="Times New Roman" w:cs="Times New Roman"/>
      <w:b/>
      <w:bCs/>
      <w:sz w:val="20"/>
      <w:szCs w:val="20"/>
      <w:lang w:eastAsia="de-DE"/>
    </w:rPr>
  </w:style>
  <w:style w:type="character" w:customStyle="1" w:styleId="SprechblasentextZchn">
    <w:name w:val="Sprechblasentext Zchn"/>
    <w:rPr>
      <w:rFonts w:ascii="Tahoma" w:eastAsia="Times New Roman" w:hAnsi="Tahoma" w:cs="Tahoma"/>
      <w:sz w:val="16"/>
      <w:szCs w:val="16"/>
      <w:lang w:eastAsia="de-DE"/>
    </w:rPr>
  </w:style>
  <w:style w:type="character" w:customStyle="1" w:styleId="Internetlink">
    <w:name w:val="Internet link"/>
    <w:rPr>
      <w:color w:val="0000FF"/>
      <w:u w:val="single"/>
    </w:rPr>
  </w:style>
  <w:style w:type="character" w:customStyle="1" w:styleId="StrongEmphasis">
    <w:name w:val="Strong Emphasis"/>
    <w:rPr>
      <w:b/>
      <w:bCs/>
    </w:rPr>
  </w:style>
  <w:style w:type="character" w:styleId="Hervorhebung">
    <w:name w:val="Emphasis"/>
    <w:basedOn w:val="Absatz-Standardschriftart"/>
    <w:rPr>
      <w:i/>
      <w:iCs/>
    </w:rPr>
  </w:style>
  <w:style w:type="character" w:styleId="Hyperlink">
    <w:name w:val="Hyperlink"/>
    <w:basedOn w:val="Absatz-Standardschriftart"/>
    <w:uiPriority w:val="99"/>
    <w:unhideWhenUsed/>
    <w:rsid w:val="000F5F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kern w:val="3"/>
        <w:lang w:val="de-DE" w:eastAsia="de-DE"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pPr>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Beschriftung">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Kopfzeile">
    <w:name w:val="header"/>
    <w:basedOn w:val="Standard"/>
    <w:pPr>
      <w:suppressLineNumbers/>
      <w:tabs>
        <w:tab w:val="center" w:pos="4536"/>
        <w:tab w:val="right" w:pos="9072"/>
      </w:tabs>
    </w:pPr>
    <w:rPr>
      <w:lang w:val="en-US"/>
    </w:rPr>
  </w:style>
  <w:style w:type="paragraph" w:styleId="Fuzeile">
    <w:name w:val="footer"/>
    <w:basedOn w:val="Standard"/>
    <w:pPr>
      <w:suppressLineNumbers/>
      <w:tabs>
        <w:tab w:val="center" w:pos="4536"/>
        <w:tab w:val="right" w:pos="9072"/>
      </w:tabs>
    </w:pPr>
    <w:rPr>
      <w:lang w:val="en-US"/>
    </w:rPr>
  </w:style>
  <w:style w:type="paragraph" w:styleId="NurText">
    <w:name w:val="Plain Text"/>
    <w:basedOn w:val="Standard"/>
    <w:rPr>
      <w:rFonts w:ascii="Courier New" w:hAnsi="Courier New"/>
      <w:sz w:val="20"/>
      <w:szCs w:val="20"/>
      <w:lang w:val="en-US"/>
    </w:rPr>
  </w:style>
  <w:style w:type="paragraph" w:styleId="Kommentartext">
    <w:name w:val="annotation text"/>
    <w:basedOn w:val="Standard"/>
    <w:rPr>
      <w:sz w:val="20"/>
      <w:szCs w:val="20"/>
      <w:lang w:val="en-US"/>
    </w:rPr>
  </w:style>
  <w:style w:type="paragraph" w:styleId="Kommentarthema">
    <w:name w:val="annotation subject"/>
    <w:basedOn w:val="Kommentartext"/>
    <w:rPr>
      <w:b/>
      <w:bCs/>
    </w:rPr>
  </w:style>
  <w:style w:type="paragraph" w:styleId="Sprechblasentext">
    <w:name w:val="Balloon Text"/>
    <w:basedOn w:val="Standard"/>
    <w:rPr>
      <w:rFonts w:ascii="Tahoma" w:hAnsi="Tahoma"/>
      <w:sz w:val="16"/>
      <w:szCs w:val="16"/>
      <w:lang w:val="en-US"/>
    </w:rPr>
  </w:style>
  <w:style w:type="paragraph" w:styleId="berarbeitung">
    <w:name w:val="Revision"/>
    <w:pPr>
      <w:widowControl/>
    </w:pPr>
    <w:rPr>
      <w:rFonts w:ascii="Times New Roman" w:eastAsia="Times New Roman" w:hAnsi="Times New Roman"/>
      <w:sz w:val="24"/>
      <w:szCs w:val="24"/>
    </w:rPr>
  </w:style>
  <w:style w:type="paragraph" w:customStyle="1" w:styleId="articletext">
    <w:name w:val="articletext"/>
    <w:basedOn w:val="Standard"/>
    <w:pPr>
      <w:spacing w:before="100" w:after="100" w:line="240" w:lineRule="atLeast"/>
    </w:pPr>
    <w:rPr>
      <w:rFonts w:ascii="Arial" w:hAnsi="Arial" w:cs="Arial"/>
      <w:color w:val="000000"/>
      <w:sz w:val="20"/>
      <w:szCs w:val="20"/>
    </w:rPr>
  </w:style>
  <w:style w:type="paragraph" w:styleId="StandardWeb">
    <w:name w:val="Normal (Web)"/>
    <w:basedOn w:val="Standard"/>
    <w:pPr>
      <w:spacing w:before="100" w:after="100"/>
    </w:pPr>
  </w:style>
  <w:style w:type="character" w:customStyle="1" w:styleId="KopfzeileZchn">
    <w:name w:val="Kopfzeile Zchn"/>
    <w:rPr>
      <w:rFonts w:ascii="Times New Roman" w:eastAsia="Times New Roman" w:hAnsi="Times New Roman" w:cs="Times New Roman"/>
      <w:sz w:val="24"/>
      <w:szCs w:val="24"/>
      <w:lang w:eastAsia="de-DE"/>
    </w:rPr>
  </w:style>
  <w:style w:type="character" w:customStyle="1" w:styleId="FuzeileZchn">
    <w:name w:val="Fußzeile Zchn"/>
    <w:rPr>
      <w:rFonts w:ascii="Times New Roman" w:eastAsia="Times New Roman" w:hAnsi="Times New Roman" w:cs="Times New Roman"/>
      <w:sz w:val="24"/>
      <w:szCs w:val="24"/>
      <w:lang w:eastAsia="de-DE"/>
    </w:rPr>
  </w:style>
  <w:style w:type="character" w:customStyle="1" w:styleId="NurTextZchn">
    <w:name w:val="Nur Text Zchn"/>
    <w:rPr>
      <w:rFonts w:ascii="Courier New" w:eastAsia="Times New Roman" w:hAnsi="Courier New" w:cs="Courier New"/>
      <w:sz w:val="20"/>
      <w:szCs w:val="20"/>
      <w:lang w:eastAsia="de-DE"/>
    </w:rPr>
  </w:style>
  <w:style w:type="character" w:styleId="Kommentarzeichen">
    <w:name w:val="annotation reference"/>
    <w:rPr>
      <w:sz w:val="16"/>
      <w:szCs w:val="16"/>
    </w:rPr>
  </w:style>
  <w:style w:type="character" w:customStyle="1" w:styleId="KommentartextZchn">
    <w:name w:val="Kommentartext Zchn"/>
    <w:rPr>
      <w:rFonts w:ascii="Times New Roman" w:eastAsia="Times New Roman" w:hAnsi="Times New Roman" w:cs="Times New Roman"/>
      <w:sz w:val="20"/>
      <w:szCs w:val="20"/>
      <w:lang w:eastAsia="de-DE"/>
    </w:rPr>
  </w:style>
  <w:style w:type="character" w:customStyle="1" w:styleId="KommentarthemaZchn">
    <w:name w:val="Kommentarthema Zchn"/>
    <w:rPr>
      <w:rFonts w:ascii="Times New Roman" w:eastAsia="Times New Roman" w:hAnsi="Times New Roman" w:cs="Times New Roman"/>
      <w:b/>
      <w:bCs/>
      <w:sz w:val="20"/>
      <w:szCs w:val="20"/>
      <w:lang w:eastAsia="de-DE"/>
    </w:rPr>
  </w:style>
  <w:style w:type="character" w:customStyle="1" w:styleId="SprechblasentextZchn">
    <w:name w:val="Sprechblasentext Zchn"/>
    <w:rPr>
      <w:rFonts w:ascii="Tahoma" w:eastAsia="Times New Roman" w:hAnsi="Tahoma" w:cs="Tahoma"/>
      <w:sz w:val="16"/>
      <w:szCs w:val="16"/>
      <w:lang w:eastAsia="de-DE"/>
    </w:rPr>
  </w:style>
  <w:style w:type="character" w:customStyle="1" w:styleId="Internetlink">
    <w:name w:val="Internet link"/>
    <w:rPr>
      <w:color w:val="0000FF"/>
      <w:u w:val="single"/>
    </w:rPr>
  </w:style>
  <w:style w:type="character" w:customStyle="1" w:styleId="StrongEmphasis">
    <w:name w:val="Strong Emphasis"/>
    <w:rPr>
      <w:b/>
      <w:bCs/>
    </w:rPr>
  </w:style>
  <w:style w:type="character" w:styleId="Hervorhebung">
    <w:name w:val="Emphasis"/>
    <w:basedOn w:val="Absatz-Standardschriftart"/>
    <w:rPr>
      <w:i/>
      <w:iCs/>
    </w:rPr>
  </w:style>
  <w:style w:type="character" w:styleId="Hyperlink">
    <w:name w:val="Hyperlink"/>
    <w:basedOn w:val="Absatz-Standardschriftart"/>
    <w:uiPriority w:val="99"/>
    <w:unhideWhenUsed/>
    <w:rsid w:val="000F5F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4284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hopp</dc:creator>
  <cp:lastModifiedBy>Ann-Kathrin Halter</cp:lastModifiedBy>
  <cp:revision>4</cp:revision>
  <cp:lastPrinted>2018-08-21T06:52:00Z</cp:lastPrinted>
  <dcterms:created xsi:type="dcterms:W3CDTF">2019-09-24T09:22:00Z</dcterms:created>
  <dcterms:modified xsi:type="dcterms:W3CDTF">2020-01-07T13:36:00Z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Jagsthausen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